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49310" w14:textId="6B088532" w:rsidR="005752BE" w:rsidRPr="00A50040" w:rsidRDefault="00B97943" w:rsidP="00A50040">
      <w:pPr>
        <w:spacing w:after="240"/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5.4</w:t>
      </w:r>
      <w:r w:rsidR="005752BE">
        <w:rPr>
          <w:rFonts w:cs="Arial"/>
          <w:b/>
          <w:sz w:val="36"/>
          <w:szCs w:val="36"/>
        </w:rPr>
        <w:t xml:space="preserve">: </w:t>
      </w:r>
      <w:r w:rsidR="005752BE" w:rsidRPr="00A50040">
        <w:rPr>
          <w:rFonts w:cs="Arial"/>
          <w:b/>
          <w:sz w:val="36"/>
          <w:szCs w:val="36"/>
        </w:rPr>
        <w:t xml:space="preserve">How do </w:t>
      </w:r>
      <w:r w:rsidR="00CB0090">
        <w:rPr>
          <w:rFonts w:cs="Arial"/>
          <w:b/>
          <w:sz w:val="36"/>
          <w:szCs w:val="36"/>
        </w:rPr>
        <w:t xml:space="preserve">Decomposers </w:t>
      </w:r>
      <w:r>
        <w:rPr>
          <w:rFonts w:cs="Arial"/>
          <w:b/>
          <w:sz w:val="36"/>
          <w:szCs w:val="36"/>
        </w:rPr>
        <w:t>Grow</w:t>
      </w:r>
      <w:r w:rsidR="005752BE" w:rsidRPr="00A50040">
        <w:rPr>
          <w:rFonts w:cs="Arial"/>
          <w:b/>
          <w:sz w:val="36"/>
          <w:szCs w:val="36"/>
        </w:rPr>
        <w:t>?</w:t>
      </w:r>
      <w:r w:rsidR="005752BE">
        <w:rPr>
          <w:rFonts w:cs="Arial"/>
          <w:b/>
          <w:sz w:val="36"/>
          <w:szCs w:val="36"/>
        </w:rPr>
        <w:t xml:space="preserve"> Reading</w:t>
      </w:r>
    </w:p>
    <w:p w14:paraId="64B4929B" w14:textId="0B2D9A62" w:rsidR="005752BE" w:rsidRPr="00A50040" w:rsidRDefault="005752BE" w:rsidP="00A50040">
      <w:pPr>
        <w:spacing w:after="120"/>
        <w:rPr>
          <w:rFonts w:cs="Arial"/>
          <w:i/>
          <w:color w:val="000000" w:themeColor="text1"/>
          <w:szCs w:val="22"/>
        </w:rPr>
      </w:pPr>
      <w:r w:rsidRPr="00A50040">
        <w:rPr>
          <w:rFonts w:cs="Arial"/>
          <w:b/>
          <w:i/>
          <w:color w:val="000000" w:themeColor="text1"/>
          <w:szCs w:val="22"/>
        </w:rPr>
        <w:t xml:space="preserve">Purpose for Reading: </w:t>
      </w:r>
      <w:r w:rsidRPr="00A50040">
        <w:rPr>
          <w:rFonts w:cs="Arial"/>
          <w:i/>
          <w:color w:val="000000" w:themeColor="text1"/>
          <w:szCs w:val="22"/>
        </w:rPr>
        <w:t xml:space="preserve"> As you read this text, work to make sense of how </w:t>
      </w:r>
      <w:r w:rsidR="00CB0090">
        <w:rPr>
          <w:rFonts w:cs="Arial"/>
          <w:i/>
          <w:color w:val="000000" w:themeColor="text1"/>
          <w:szCs w:val="22"/>
        </w:rPr>
        <w:t xml:space="preserve">decomposers </w:t>
      </w:r>
      <w:r w:rsidR="00033D79" w:rsidRPr="009911A7">
        <w:rPr>
          <w:rFonts w:cs="Arial"/>
          <w:i/>
          <w:color w:val="000000" w:themeColor="text1"/>
          <w:szCs w:val="22"/>
        </w:rPr>
        <w:t>build up</w:t>
      </w:r>
      <w:r w:rsidR="00E82CCA" w:rsidRPr="009911A7">
        <w:rPr>
          <w:rFonts w:cs="Arial"/>
          <w:i/>
          <w:color w:val="000000" w:themeColor="text1"/>
          <w:szCs w:val="22"/>
        </w:rPr>
        <w:t xml:space="preserve"> </w:t>
      </w:r>
      <w:r w:rsidRPr="00A50040">
        <w:rPr>
          <w:rFonts w:cs="Arial"/>
          <w:i/>
          <w:color w:val="000000" w:themeColor="text1"/>
          <w:szCs w:val="22"/>
        </w:rPr>
        <w:t xml:space="preserve">matter so that </w:t>
      </w:r>
      <w:r w:rsidR="00CB0090">
        <w:rPr>
          <w:rFonts w:cs="Arial"/>
          <w:i/>
          <w:color w:val="000000" w:themeColor="text1"/>
          <w:szCs w:val="22"/>
        </w:rPr>
        <w:t xml:space="preserve">they </w:t>
      </w:r>
      <w:r w:rsidRPr="00A50040">
        <w:rPr>
          <w:rFonts w:cs="Arial"/>
          <w:i/>
          <w:color w:val="000000" w:themeColor="text1"/>
          <w:szCs w:val="22"/>
        </w:rPr>
        <w:t>are able to grow.</w:t>
      </w:r>
    </w:p>
    <w:p w14:paraId="7E694123" w14:textId="2AAD135A" w:rsidR="005752BE" w:rsidRPr="00A50040" w:rsidRDefault="005752BE" w:rsidP="00A50040">
      <w:pPr>
        <w:spacing w:after="120"/>
        <w:rPr>
          <w:rFonts w:cs="Arial"/>
          <w:b/>
          <w:i/>
          <w:color w:val="000000" w:themeColor="text1"/>
          <w:sz w:val="28"/>
          <w:szCs w:val="28"/>
        </w:rPr>
      </w:pPr>
      <w:r w:rsidRPr="00A50040">
        <w:rPr>
          <w:rFonts w:cs="Arial"/>
          <w:b/>
          <w:i/>
          <w:color w:val="000000" w:themeColor="text1"/>
          <w:sz w:val="28"/>
          <w:szCs w:val="28"/>
        </w:rPr>
        <w:t>Zooming into Growing</w:t>
      </w:r>
    </w:p>
    <w:p w14:paraId="29DC9AD2" w14:textId="121355D8" w:rsidR="00033D79" w:rsidRPr="009911A7" w:rsidRDefault="00033D79" w:rsidP="00A50040">
      <w:pPr>
        <w:pStyle w:val="standard"/>
        <w:spacing w:after="120"/>
        <w:rPr>
          <w:rFonts w:cs="Arial"/>
          <w:color w:val="000000" w:themeColor="text1"/>
          <w:szCs w:val="22"/>
        </w:rPr>
      </w:pPr>
      <w:r w:rsidRPr="00A50040">
        <w:rPr>
          <w:rFonts w:cs="Arial"/>
          <w:color w:val="000000" w:themeColor="text1"/>
          <w:szCs w:val="22"/>
        </w:rPr>
        <w:t xml:space="preserve">Scientists work to explain things we can observe—like </w:t>
      </w:r>
      <w:r w:rsidR="00CB0090">
        <w:rPr>
          <w:rFonts w:cs="Arial"/>
          <w:color w:val="000000" w:themeColor="text1"/>
          <w:szCs w:val="22"/>
        </w:rPr>
        <w:t>decomposers</w:t>
      </w:r>
      <w:r w:rsidR="00CB0090" w:rsidRPr="00A50040">
        <w:rPr>
          <w:rFonts w:cs="Arial"/>
          <w:color w:val="000000" w:themeColor="text1"/>
          <w:szCs w:val="22"/>
        </w:rPr>
        <w:t xml:space="preserve"> </w:t>
      </w:r>
      <w:r w:rsidRPr="00A50040">
        <w:rPr>
          <w:rFonts w:cs="Arial"/>
          <w:color w:val="000000" w:themeColor="text1"/>
          <w:szCs w:val="22"/>
        </w:rPr>
        <w:t xml:space="preserve">growing—by “zooming in” to the smaller systems that </w:t>
      </w:r>
      <w:r w:rsidR="00CB0090">
        <w:rPr>
          <w:rFonts w:cs="Arial"/>
          <w:color w:val="000000" w:themeColor="text1"/>
          <w:szCs w:val="22"/>
        </w:rPr>
        <w:t>decomposers</w:t>
      </w:r>
      <w:r w:rsidR="00CB0090" w:rsidRPr="00A50040">
        <w:rPr>
          <w:rFonts w:cs="Arial"/>
          <w:color w:val="000000" w:themeColor="text1"/>
          <w:szCs w:val="22"/>
        </w:rPr>
        <w:t xml:space="preserve"> </w:t>
      </w:r>
      <w:r w:rsidRPr="00A50040">
        <w:rPr>
          <w:rFonts w:cs="Arial"/>
          <w:color w:val="000000" w:themeColor="text1"/>
          <w:szCs w:val="22"/>
        </w:rPr>
        <w:t xml:space="preserve">are made of—cells—as well as the molecules that make up cells. Let’s zoom into a </w:t>
      </w:r>
      <w:r w:rsidR="00CB0090">
        <w:rPr>
          <w:rFonts w:cs="Arial"/>
          <w:color w:val="000000" w:themeColor="text1"/>
          <w:szCs w:val="22"/>
        </w:rPr>
        <w:t xml:space="preserve">decomposer </w:t>
      </w:r>
      <w:r w:rsidRPr="00A50040">
        <w:rPr>
          <w:rFonts w:cs="Arial"/>
          <w:color w:val="000000" w:themeColor="text1"/>
          <w:szCs w:val="22"/>
        </w:rPr>
        <w:t>to figure out how i</w:t>
      </w:r>
      <w:r w:rsidR="00CB0090">
        <w:rPr>
          <w:rFonts w:cs="Arial"/>
          <w:color w:val="000000" w:themeColor="text1"/>
          <w:szCs w:val="22"/>
        </w:rPr>
        <w:t>t</w:t>
      </w:r>
      <w:r w:rsidRPr="00A50040">
        <w:rPr>
          <w:rFonts w:cs="Arial"/>
          <w:color w:val="000000" w:themeColor="text1"/>
          <w:szCs w:val="22"/>
        </w:rPr>
        <w:t xml:space="preserve"> grows.</w:t>
      </w:r>
    </w:p>
    <w:p w14:paraId="2B33D1BB" w14:textId="6A2E8F26" w:rsidR="00033D79" w:rsidRPr="009911A7" w:rsidRDefault="00033D79" w:rsidP="00A50040">
      <w:pPr>
        <w:pStyle w:val="standard"/>
        <w:spacing w:after="120"/>
        <w:rPr>
          <w:color w:val="000000" w:themeColor="text1"/>
        </w:rPr>
      </w:pPr>
      <w:r w:rsidRPr="009911A7">
        <w:rPr>
          <w:b/>
          <w:color w:val="000000" w:themeColor="text1"/>
        </w:rPr>
        <w:t>Macroscopic scale:</w:t>
      </w:r>
      <w:r w:rsidRPr="009911A7">
        <w:rPr>
          <w:color w:val="000000" w:themeColor="text1"/>
        </w:rPr>
        <w:t xml:space="preserve"> We observe </w:t>
      </w:r>
      <w:r w:rsidR="00CB0090">
        <w:rPr>
          <w:color w:val="000000" w:themeColor="text1"/>
        </w:rPr>
        <w:t>decomposers</w:t>
      </w:r>
      <w:r w:rsidR="00CB0090" w:rsidRPr="009911A7">
        <w:rPr>
          <w:color w:val="000000" w:themeColor="text1"/>
        </w:rPr>
        <w:t xml:space="preserve"> </w:t>
      </w:r>
      <w:r w:rsidRPr="009911A7">
        <w:rPr>
          <w:color w:val="000000" w:themeColor="text1"/>
        </w:rPr>
        <w:t xml:space="preserve">growing at the macroscopic scale. </w:t>
      </w:r>
      <w:r w:rsidR="00CB0090">
        <w:rPr>
          <w:color w:val="000000" w:themeColor="text1"/>
        </w:rPr>
        <w:t>Bread mold</w:t>
      </w:r>
      <w:r w:rsidR="00266B55" w:rsidRPr="009911A7">
        <w:rPr>
          <w:color w:val="000000" w:themeColor="text1"/>
        </w:rPr>
        <w:t xml:space="preserve"> </w:t>
      </w:r>
      <w:r w:rsidRPr="009911A7">
        <w:rPr>
          <w:color w:val="000000" w:themeColor="text1"/>
        </w:rPr>
        <w:t xml:space="preserve">grows a little bigger every day until it </w:t>
      </w:r>
      <w:r w:rsidR="00CB0090">
        <w:rPr>
          <w:color w:val="000000" w:themeColor="text1"/>
        </w:rPr>
        <w:t>has no more bread to decompose</w:t>
      </w:r>
      <w:r w:rsidRPr="009911A7">
        <w:rPr>
          <w:color w:val="000000" w:themeColor="text1"/>
        </w:rPr>
        <w:t xml:space="preserve">. What is happening inside the </w:t>
      </w:r>
      <w:r w:rsidR="00CB0090">
        <w:rPr>
          <w:color w:val="000000" w:themeColor="text1"/>
        </w:rPr>
        <w:t xml:space="preserve">decomposer </w:t>
      </w:r>
      <w:r w:rsidRPr="009911A7">
        <w:rPr>
          <w:color w:val="000000" w:themeColor="text1"/>
        </w:rPr>
        <w:t xml:space="preserve">at the microscopic and atomic-molecular scales to allow the </w:t>
      </w:r>
      <w:r w:rsidR="00CB0090">
        <w:rPr>
          <w:color w:val="000000" w:themeColor="text1"/>
        </w:rPr>
        <w:t xml:space="preserve">bread mold </w:t>
      </w:r>
      <w:r w:rsidRPr="009911A7">
        <w:rPr>
          <w:color w:val="000000" w:themeColor="text1"/>
        </w:rPr>
        <w:t xml:space="preserve">to grow? </w:t>
      </w:r>
    </w:p>
    <w:p w14:paraId="219EAD34" w14:textId="52171F96" w:rsidR="00033D79" w:rsidRPr="009911A7" w:rsidRDefault="00033D79" w:rsidP="00A50040">
      <w:pPr>
        <w:pStyle w:val="standard"/>
        <w:spacing w:after="120"/>
        <w:rPr>
          <w:color w:val="000000" w:themeColor="text1"/>
        </w:rPr>
      </w:pPr>
      <w:r w:rsidRPr="009911A7">
        <w:rPr>
          <w:b/>
          <w:color w:val="000000" w:themeColor="text1"/>
        </w:rPr>
        <w:t xml:space="preserve">Cellular scale: </w:t>
      </w:r>
      <w:r w:rsidRPr="009911A7">
        <w:rPr>
          <w:color w:val="000000" w:themeColor="text1"/>
        </w:rPr>
        <w:t xml:space="preserve">Every cell in </w:t>
      </w:r>
      <w:r w:rsidR="00CB0090">
        <w:rPr>
          <w:color w:val="000000" w:themeColor="text1"/>
        </w:rPr>
        <w:t xml:space="preserve">bread mold </w:t>
      </w:r>
      <w:r w:rsidRPr="009911A7">
        <w:rPr>
          <w:color w:val="000000" w:themeColor="text1"/>
        </w:rPr>
        <w:t xml:space="preserve">needs food. </w:t>
      </w:r>
      <w:r w:rsidR="009911A7" w:rsidRPr="00A50040">
        <w:rPr>
          <w:color w:val="000000" w:themeColor="text1"/>
        </w:rPr>
        <w:t xml:space="preserve">During digestion, large molecules are broken into smaller molecules that can be absorbed by the </w:t>
      </w:r>
      <w:r w:rsidR="00CB0090">
        <w:rPr>
          <w:color w:val="000000" w:themeColor="text1"/>
        </w:rPr>
        <w:t xml:space="preserve">mold through the mycelium (the </w:t>
      </w:r>
      <w:r w:rsidR="00E851DE">
        <w:rPr>
          <w:color w:val="000000" w:themeColor="text1"/>
        </w:rPr>
        <w:t xml:space="preserve">network of </w:t>
      </w:r>
      <w:r w:rsidR="00D96C55">
        <w:rPr>
          <w:color w:val="000000" w:themeColor="text1"/>
        </w:rPr>
        <w:t xml:space="preserve">branching </w:t>
      </w:r>
      <w:r w:rsidR="00E851DE">
        <w:rPr>
          <w:color w:val="000000" w:themeColor="text1"/>
        </w:rPr>
        <w:t>hyphae</w:t>
      </w:r>
      <w:r w:rsidR="00CB0090">
        <w:rPr>
          <w:color w:val="000000" w:themeColor="text1"/>
        </w:rPr>
        <w:t xml:space="preserve">). </w:t>
      </w:r>
      <w:r w:rsidR="009911A7" w:rsidRPr="00A50040">
        <w:rPr>
          <w:color w:val="000000" w:themeColor="text1"/>
        </w:rPr>
        <w:t xml:space="preserve">These </w:t>
      </w:r>
      <w:r w:rsidR="009911A7" w:rsidRPr="009911A7">
        <w:rPr>
          <w:color w:val="000000" w:themeColor="text1"/>
        </w:rPr>
        <w:t xml:space="preserve">small organic molecules are </w:t>
      </w:r>
      <w:r w:rsidR="009911A7" w:rsidRPr="00A50040">
        <w:rPr>
          <w:color w:val="000000" w:themeColor="text1"/>
        </w:rPr>
        <w:t xml:space="preserve">then able to move </w:t>
      </w:r>
      <w:r w:rsidR="001E7448" w:rsidRPr="009911A7">
        <w:rPr>
          <w:color w:val="000000" w:themeColor="text1"/>
        </w:rPr>
        <w:t xml:space="preserve">to all of the </w:t>
      </w:r>
      <w:r w:rsidR="00CB0090">
        <w:rPr>
          <w:color w:val="000000" w:themeColor="text1"/>
        </w:rPr>
        <w:t xml:space="preserve">mold’s </w:t>
      </w:r>
      <w:r w:rsidR="001E7448" w:rsidRPr="009911A7">
        <w:rPr>
          <w:color w:val="000000" w:themeColor="text1"/>
        </w:rPr>
        <w:t>cells</w:t>
      </w:r>
      <w:r w:rsidR="00D96C55">
        <w:rPr>
          <w:color w:val="000000" w:themeColor="text1"/>
        </w:rPr>
        <w:t xml:space="preserve"> through the individual hyphae</w:t>
      </w:r>
      <w:r w:rsidR="001E7448" w:rsidRPr="009911A7">
        <w:rPr>
          <w:color w:val="000000" w:themeColor="text1"/>
        </w:rPr>
        <w:t xml:space="preserve">. Some of the small organic molecules are combined into large organic molecules (biosynthesis) in the </w:t>
      </w:r>
      <w:r w:rsidR="00CB0090">
        <w:rPr>
          <w:color w:val="000000" w:themeColor="text1"/>
        </w:rPr>
        <w:t>bread mold’s</w:t>
      </w:r>
      <w:r w:rsidR="00CB0090" w:rsidRPr="009911A7">
        <w:rPr>
          <w:color w:val="000000" w:themeColor="text1"/>
        </w:rPr>
        <w:t xml:space="preserve"> </w:t>
      </w:r>
      <w:r w:rsidR="001E7448" w:rsidRPr="009911A7">
        <w:rPr>
          <w:color w:val="000000" w:themeColor="text1"/>
        </w:rPr>
        <w:t>cells</w:t>
      </w:r>
      <w:r w:rsidRPr="009911A7">
        <w:rPr>
          <w:color w:val="000000" w:themeColor="text1"/>
        </w:rPr>
        <w:t>. A</w:t>
      </w:r>
      <w:r w:rsidR="00227132" w:rsidRPr="00A13C08">
        <w:rPr>
          <w:color w:val="000000" w:themeColor="text1"/>
        </w:rPr>
        <w:t>fter</w:t>
      </w:r>
      <w:r w:rsidRPr="009911A7">
        <w:rPr>
          <w:color w:val="000000" w:themeColor="text1"/>
        </w:rPr>
        <w:t xml:space="preserve"> cells </w:t>
      </w:r>
      <w:r w:rsidR="001E7448" w:rsidRPr="009911A7">
        <w:rPr>
          <w:color w:val="000000" w:themeColor="text1"/>
        </w:rPr>
        <w:t>grow larger</w:t>
      </w:r>
      <w:r w:rsidRPr="009911A7">
        <w:rPr>
          <w:color w:val="000000" w:themeColor="text1"/>
        </w:rPr>
        <w:t xml:space="preserve"> they</w:t>
      </w:r>
      <w:r w:rsidR="00227132" w:rsidRPr="009911A7">
        <w:rPr>
          <w:color w:val="000000" w:themeColor="text1"/>
        </w:rPr>
        <w:t xml:space="preserve"> can</w:t>
      </w:r>
      <w:r w:rsidRPr="009911A7">
        <w:rPr>
          <w:color w:val="000000" w:themeColor="text1"/>
        </w:rPr>
        <w:t xml:space="preserve"> divide. Cells connect to build tissue</w:t>
      </w:r>
      <w:r w:rsidR="00CB0090">
        <w:rPr>
          <w:color w:val="000000" w:themeColor="text1"/>
        </w:rPr>
        <w:t xml:space="preserve"> </w:t>
      </w:r>
      <w:r w:rsidRPr="009911A7">
        <w:rPr>
          <w:color w:val="000000" w:themeColor="text1"/>
        </w:rPr>
        <w:t xml:space="preserve">and body systems. </w:t>
      </w:r>
      <w:r w:rsidR="00D32EAC" w:rsidRPr="009911A7">
        <w:rPr>
          <w:color w:val="000000" w:themeColor="text1"/>
        </w:rPr>
        <w:t>How do cells produce the matter—mostly large organic molecules—that they are made of</w:t>
      </w:r>
      <w:r w:rsidRPr="009911A7">
        <w:rPr>
          <w:color w:val="000000" w:themeColor="text1"/>
        </w:rPr>
        <w:t>?</w:t>
      </w:r>
    </w:p>
    <w:p w14:paraId="04E82178" w14:textId="6D5B693F" w:rsidR="00D32EAC" w:rsidRPr="009911A7" w:rsidRDefault="00D32EAC" w:rsidP="00A50040">
      <w:pPr>
        <w:pStyle w:val="standard"/>
        <w:spacing w:after="120"/>
        <w:rPr>
          <w:rFonts w:cs="Arial"/>
          <w:color w:val="000000" w:themeColor="text1"/>
          <w:szCs w:val="22"/>
        </w:rPr>
      </w:pPr>
      <w:r w:rsidRPr="009911A7">
        <w:rPr>
          <w:color w:val="000000" w:themeColor="text1"/>
        </w:rPr>
        <w:t xml:space="preserve">This is a puzzling question since only small organic molecules can </w:t>
      </w:r>
      <w:r w:rsidR="00CB0090">
        <w:rPr>
          <w:color w:val="000000" w:themeColor="text1"/>
        </w:rPr>
        <w:t>be absorbed through the mycelium</w:t>
      </w:r>
      <w:r w:rsidRPr="009911A7">
        <w:rPr>
          <w:color w:val="000000" w:themeColor="text1"/>
        </w:rPr>
        <w:t>.</w:t>
      </w:r>
    </w:p>
    <w:p w14:paraId="5F677809" w14:textId="76378AAC" w:rsidR="00033D79" w:rsidRPr="009911A7" w:rsidRDefault="00033D79" w:rsidP="00A50040">
      <w:pPr>
        <w:pStyle w:val="standard"/>
        <w:spacing w:after="120"/>
        <w:rPr>
          <w:color w:val="000000" w:themeColor="text1"/>
        </w:rPr>
      </w:pPr>
      <w:r w:rsidRPr="009911A7">
        <w:rPr>
          <w:b/>
          <w:color w:val="000000" w:themeColor="text1"/>
        </w:rPr>
        <w:t xml:space="preserve">Atomic-molecular scale: </w:t>
      </w:r>
      <w:r w:rsidRPr="009911A7">
        <w:rPr>
          <w:color w:val="000000" w:themeColor="text1"/>
        </w:rPr>
        <w:t xml:space="preserve">Large </w:t>
      </w:r>
      <w:r w:rsidR="00266B55" w:rsidRPr="009911A7">
        <w:rPr>
          <w:color w:val="000000" w:themeColor="text1"/>
        </w:rPr>
        <w:t>organic</w:t>
      </w:r>
      <w:r w:rsidRPr="009911A7">
        <w:rPr>
          <w:color w:val="000000" w:themeColor="text1"/>
        </w:rPr>
        <w:t xml:space="preserve"> molecules in the </w:t>
      </w:r>
      <w:r w:rsidR="00CB0090">
        <w:rPr>
          <w:color w:val="000000" w:themeColor="text1"/>
        </w:rPr>
        <w:t xml:space="preserve">bread mold’s </w:t>
      </w:r>
      <w:r w:rsidR="00266B55" w:rsidRPr="009911A7">
        <w:rPr>
          <w:color w:val="000000" w:themeColor="text1"/>
        </w:rPr>
        <w:t xml:space="preserve">food </w:t>
      </w:r>
      <w:r w:rsidRPr="009911A7">
        <w:rPr>
          <w:color w:val="000000" w:themeColor="text1"/>
        </w:rPr>
        <w:t>are broken down into smaller nutrient molecules during</w:t>
      </w:r>
      <w:r w:rsidR="001E7448" w:rsidRPr="009911A7">
        <w:rPr>
          <w:color w:val="000000" w:themeColor="text1"/>
        </w:rPr>
        <w:t xml:space="preserve"> digestion</w:t>
      </w:r>
      <w:r w:rsidR="009911A7" w:rsidRPr="009911A7">
        <w:rPr>
          <w:color w:val="000000" w:themeColor="text1"/>
        </w:rPr>
        <w:t xml:space="preserve"> </w:t>
      </w:r>
      <w:r w:rsidR="009911A7" w:rsidRPr="00A50040">
        <w:rPr>
          <w:color w:val="000000" w:themeColor="text1"/>
        </w:rPr>
        <w:t xml:space="preserve">so that they can be absorbed </w:t>
      </w:r>
      <w:r w:rsidR="00CB0090">
        <w:rPr>
          <w:color w:val="000000" w:themeColor="text1"/>
        </w:rPr>
        <w:t>through the mycelium</w:t>
      </w:r>
      <w:r w:rsidR="001E7448" w:rsidRPr="009911A7">
        <w:rPr>
          <w:color w:val="000000" w:themeColor="text1"/>
        </w:rPr>
        <w:t xml:space="preserve">. </w:t>
      </w:r>
      <w:r w:rsidRPr="009911A7">
        <w:rPr>
          <w:color w:val="000000" w:themeColor="text1"/>
        </w:rPr>
        <w:t xml:space="preserve">These small organic molecules are carried to cells all over the </w:t>
      </w:r>
      <w:r w:rsidR="00CB0090">
        <w:rPr>
          <w:color w:val="000000" w:themeColor="text1"/>
        </w:rPr>
        <w:t xml:space="preserve">bread mold </w:t>
      </w:r>
      <w:r w:rsidR="001E7448" w:rsidRPr="009911A7">
        <w:rPr>
          <w:color w:val="000000" w:themeColor="text1"/>
        </w:rPr>
        <w:t xml:space="preserve">by the </w:t>
      </w:r>
      <w:r w:rsidR="009A5408">
        <w:rPr>
          <w:color w:val="000000" w:themeColor="text1"/>
        </w:rPr>
        <w:t>hyphae</w:t>
      </w:r>
      <w:r w:rsidR="001E7448" w:rsidRPr="009911A7">
        <w:rPr>
          <w:color w:val="000000" w:themeColor="text1"/>
        </w:rPr>
        <w:t xml:space="preserve">. </w:t>
      </w:r>
      <w:r w:rsidRPr="009911A7">
        <w:rPr>
          <w:color w:val="000000" w:themeColor="text1"/>
        </w:rPr>
        <w:t xml:space="preserve">Small </w:t>
      </w:r>
      <w:r w:rsidR="00266B55" w:rsidRPr="009911A7">
        <w:rPr>
          <w:color w:val="000000" w:themeColor="text1"/>
        </w:rPr>
        <w:t xml:space="preserve">organic </w:t>
      </w:r>
      <w:r w:rsidRPr="009911A7">
        <w:rPr>
          <w:color w:val="000000" w:themeColor="text1"/>
        </w:rPr>
        <w:t xml:space="preserve">molecules enter cells all over the </w:t>
      </w:r>
      <w:r w:rsidR="00CB0090">
        <w:rPr>
          <w:color w:val="000000" w:themeColor="text1"/>
        </w:rPr>
        <w:t xml:space="preserve">bread mold </w:t>
      </w:r>
      <w:r w:rsidRPr="009911A7">
        <w:rPr>
          <w:color w:val="000000" w:themeColor="text1"/>
        </w:rPr>
        <w:t>and rearrange into large molecules</w:t>
      </w:r>
      <w:r w:rsidR="009911A7" w:rsidRPr="009911A7">
        <w:rPr>
          <w:color w:val="000000" w:themeColor="text1"/>
        </w:rPr>
        <w:t xml:space="preserve"> </w:t>
      </w:r>
      <w:r w:rsidR="009911A7" w:rsidRPr="00A50040">
        <w:rPr>
          <w:color w:val="000000" w:themeColor="text1"/>
        </w:rPr>
        <w:t xml:space="preserve">specific to the </w:t>
      </w:r>
      <w:r w:rsidR="00CB0090">
        <w:rPr>
          <w:color w:val="000000" w:themeColor="text1"/>
        </w:rPr>
        <w:t xml:space="preserve">mold’s </w:t>
      </w:r>
      <w:r w:rsidR="009911A7" w:rsidRPr="00A50040">
        <w:rPr>
          <w:color w:val="000000" w:themeColor="text1"/>
        </w:rPr>
        <w:t>needs</w:t>
      </w:r>
      <w:r w:rsidRPr="009911A7">
        <w:rPr>
          <w:color w:val="000000" w:themeColor="text1"/>
        </w:rPr>
        <w:t xml:space="preserve">. This building of </w:t>
      </w:r>
      <w:r w:rsidR="00D32EAC" w:rsidRPr="009911A7">
        <w:rPr>
          <w:color w:val="000000" w:themeColor="text1"/>
        </w:rPr>
        <w:t xml:space="preserve">large organic </w:t>
      </w:r>
      <w:r w:rsidRPr="009911A7">
        <w:rPr>
          <w:color w:val="000000" w:themeColor="text1"/>
        </w:rPr>
        <w:t xml:space="preserve">molecules in all kinds of cells is </w:t>
      </w:r>
      <w:r w:rsidR="00D32EAC" w:rsidRPr="009911A7">
        <w:rPr>
          <w:color w:val="000000" w:themeColor="text1"/>
        </w:rPr>
        <w:t>how</w:t>
      </w:r>
      <w:r w:rsidRPr="009911A7">
        <w:rPr>
          <w:color w:val="000000" w:themeColor="text1"/>
        </w:rPr>
        <w:t xml:space="preserve"> the </w:t>
      </w:r>
      <w:r w:rsidR="00CB0090">
        <w:rPr>
          <w:color w:val="000000" w:themeColor="text1"/>
        </w:rPr>
        <w:t>bread mold</w:t>
      </w:r>
      <w:r w:rsidR="00CB0090" w:rsidRPr="009911A7">
        <w:rPr>
          <w:color w:val="000000" w:themeColor="text1"/>
        </w:rPr>
        <w:t xml:space="preserve"> </w:t>
      </w:r>
      <w:r w:rsidRPr="009911A7">
        <w:rPr>
          <w:color w:val="000000" w:themeColor="text1"/>
        </w:rPr>
        <w:t>grow</w:t>
      </w:r>
      <w:r w:rsidR="00D32EAC" w:rsidRPr="009911A7">
        <w:rPr>
          <w:color w:val="000000" w:themeColor="text1"/>
        </w:rPr>
        <w:t>s</w:t>
      </w:r>
      <w:r w:rsidRPr="009911A7">
        <w:rPr>
          <w:color w:val="000000" w:themeColor="text1"/>
        </w:rPr>
        <w:t>.</w:t>
      </w:r>
    </w:p>
    <w:p w14:paraId="6C77C1CF" w14:textId="77777777" w:rsidR="00033D79" w:rsidRPr="00A50040" w:rsidRDefault="00033D79" w:rsidP="00A50040">
      <w:pPr>
        <w:pStyle w:val="Heading2"/>
        <w:spacing w:before="0" w:after="120"/>
        <w:rPr>
          <w:color w:val="000000" w:themeColor="text1"/>
        </w:rPr>
      </w:pPr>
      <w:r w:rsidRPr="00A50040">
        <w:rPr>
          <w:color w:val="000000" w:themeColor="text1"/>
        </w:rPr>
        <w:t>Using Four Steps to Explain Biosynthesis</w:t>
      </w:r>
    </w:p>
    <w:p w14:paraId="120E8131" w14:textId="556685CF" w:rsidR="00033D79" w:rsidRPr="00A50040" w:rsidRDefault="00033D79" w:rsidP="00A50040">
      <w:pPr>
        <w:pStyle w:val="standard"/>
        <w:spacing w:after="120"/>
        <w:rPr>
          <w:color w:val="000000" w:themeColor="text1"/>
        </w:rPr>
      </w:pPr>
      <w:r w:rsidRPr="00A50040">
        <w:rPr>
          <w:color w:val="000000" w:themeColor="text1"/>
        </w:rPr>
        <w:t>We can explain biosynthesis—the building up of materials in a living organism—by answering the four numbered questions on the Three Questions handout:</w:t>
      </w:r>
    </w:p>
    <w:p w14:paraId="0B34ADE5" w14:textId="766E79CD" w:rsidR="00033D79" w:rsidRPr="00A50040" w:rsidRDefault="00033D79" w:rsidP="00A50040">
      <w:pPr>
        <w:pStyle w:val="Heading3"/>
        <w:spacing w:before="0" w:after="120"/>
        <w:ind w:left="0"/>
        <w:rPr>
          <w:color w:val="000000" w:themeColor="text1"/>
        </w:rPr>
      </w:pPr>
      <w:r w:rsidRPr="00A50040">
        <w:rPr>
          <w:color w:val="000000" w:themeColor="text1"/>
        </w:rPr>
        <w:t xml:space="preserve">1. How do molecules move to the location of the chemical change?  </w:t>
      </w:r>
    </w:p>
    <w:p w14:paraId="36C8733D" w14:textId="2290EF24" w:rsidR="00033D79" w:rsidRPr="00A50040" w:rsidRDefault="002B7FE0" w:rsidP="00A50040">
      <w:pPr>
        <w:pStyle w:val="standard"/>
        <w:spacing w:after="120"/>
        <w:rPr>
          <w:color w:val="000000" w:themeColor="text1"/>
        </w:rPr>
      </w:pPr>
      <w:r w:rsidRPr="00A50040">
        <w:rPr>
          <w:i/>
          <w:color w:val="000000" w:themeColor="text1"/>
        </w:rPr>
        <w:t>Small organic molecules</w:t>
      </w:r>
      <w:r w:rsidR="00033D79" w:rsidRPr="00A50040">
        <w:rPr>
          <w:i/>
          <w:color w:val="000000" w:themeColor="text1"/>
        </w:rPr>
        <w:t xml:space="preserve"> </w:t>
      </w:r>
      <w:proofErr w:type="gramStart"/>
      <w:r w:rsidR="00033D79" w:rsidRPr="00A50040">
        <w:rPr>
          <w:i/>
          <w:color w:val="000000" w:themeColor="text1"/>
        </w:rPr>
        <w:t>In</w:t>
      </w:r>
      <w:proofErr w:type="gramEnd"/>
      <w:r w:rsidR="00033D79" w:rsidRPr="00A50040">
        <w:rPr>
          <w:i/>
          <w:color w:val="000000" w:themeColor="text1"/>
        </w:rPr>
        <w:t xml:space="preserve">: </w:t>
      </w:r>
      <w:r w:rsidR="00033D79" w:rsidRPr="00A50040">
        <w:rPr>
          <w:color w:val="000000" w:themeColor="text1"/>
        </w:rPr>
        <w:t xml:space="preserve">Small organic molecules </w:t>
      </w:r>
      <w:r w:rsidRPr="00A50040">
        <w:rPr>
          <w:color w:val="000000" w:themeColor="text1"/>
        </w:rPr>
        <w:t>(</w:t>
      </w:r>
      <w:r w:rsidR="00033D79" w:rsidRPr="00A50040">
        <w:rPr>
          <w:color w:val="000000" w:themeColor="text1"/>
        </w:rPr>
        <w:t>including amino acids, glucose, fatty acids, and glycerol</w:t>
      </w:r>
      <w:r w:rsidRPr="00A50040">
        <w:rPr>
          <w:color w:val="000000" w:themeColor="text1"/>
        </w:rPr>
        <w:t>)</w:t>
      </w:r>
      <w:r w:rsidR="00033D79" w:rsidRPr="00A50040">
        <w:rPr>
          <w:color w:val="000000" w:themeColor="text1"/>
        </w:rPr>
        <w:t xml:space="preserve"> move into cells all over the </w:t>
      </w:r>
      <w:r w:rsidR="00CB0090">
        <w:rPr>
          <w:color w:val="000000" w:themeColor="text1"/>
        </w:rPr>
        <w:t>bread mold through the mycelium</w:t>
      </w:r>
      <w:r w:rsidR="00033D79" w:rsidRPr="00A50040">
        <w:rPr>
          <w:color w:val="000000" w:themeColor="text1"/>
        </w:rPr>
        <w:t xml:space="preserve">. </w:t>
      </w:r>
    </w:p>
    <w:p w14:paraId="42F9A9E0" w14:textId="77777777" w:rsidR="00033D79" w:rsidRPr="00A50040" w:rsidRDefault="00033D79" w:rsidP="00A50040">
      <w:pPr>
        <w:pStyle w:val="Heading3"/>
        <w:spacing w:before="0" w:after="120"/>
        <w:ind w:left="0"/>
        <w:rPr>
          <w:color w:val="000000" w:themeColor="text1"/>
        </w:rPr>
      </w:pPr>
      <w:r w:rsidRPr="00A50040">
        <w:rPr>
          <w:bCs/>
          <w:color w:val="000000" w:themeColor="text1"/>
        </w:rPr>
        <w:t>2. How are atoms in molecules being rearranged into different molecules?</w:t>
      </w:r>
    </w:p>
    <w:p w14:paraId="7EF6D17C" w14:textId="2D32F5AC" w:rsidR="00033D79" w:rsidRPr="00A50040" w:rsidRDefault="00033D79" w:rsidP="00A50040">
      <w:pPr>
        <w:pStyle w:val="Heading3"/>
        <w:spacing w:before="0" w:after="120"/>
        <w:ind w:left="0" w:firstLine="720"/>
        <w:rPr>
          <w:b w:val="0"/>
          <w:color w:val="000000" w:themeColor="text1"/>
        </w:rPr>
      </w:pPr>
      <w:r w:rsidRPr="00A50040">
        <w:rPr>
          <w:b w:val="0"/>
          <w:color w:val="000000" w:themeColor="text1"/>
        </w:rPr>
        <w:t>Small organic molecules are combined to make large organic molecules such as</w:t>
      </w:r>
      <w:r w:rsidR="001E7448" w:rsidRPr="00A50040">
        <w:rPr>
          <w:b w:val="0"/>
          <w:color w:val="000000" w:themeColor="text1"/>
        </w:rPr>
        <w:t xml:space="preserve"> fats</w:t>
      </w:r>
      <w:r w:rsidR="00472994">
        <w:rPr>
          <w:b w:val="0"/>
          <w:color w:val="000000" w:themeColor="text1"/>
        </w:rPr>
        <w:t xml:space="preserve">, </w:t>
      </w:r>
      <w:r w:rsidRPr="00A50040">
        <w:rPr>
          <w:b w:val="0"/>
          <w:color w:val="000000" w:themeColor="text1"/>
        </w:rPr>
        <w:t>proteins</w:t>
      </w:r>
      <w:r w:rsidR="00472994">
        <w:rPr>
          <w:b w:val="0"/>
          <w:color w:val="000000" w:themeColor="text1"/>
        </w:rPr>
        <w:t>, and starches</w:t>
      </w:r>
      <w:r w:rsidRPr="00A50040">
        <w:rPr>
          <w:b w:val="0"/>
          <w:color w:val="000000" w:themeColor="text1"/>
        </w:rPr>
        <w:t xml:space="preserve">. </w:t>
      </w:r>
      <w:r w:rsidR="00AE2D99" w:rsidRPr="00A50040">
        <w:rPr>
          <w:b w:val="0"/>
          <w:color w:val="000000" w:themeColor="text1"/>
        </w:rPr>
        <w:t>The chemical change also produces water</w:t>
      </w:r>
      <w:r w:rsidR="002B7FE0" w:rsidRPr="00A50040">
        <w:rPr>
          <w:b w:val="0"/>
          <w:color w:val="000000" w:themeColor="text1"/>
        </w:rPr>
        <w:t xml:space="preserve"> molecules</w:t>
      </w:r>
      <w:r w:rsidR="00AE2D99" w:rsidRPr="00A50040">
        <w:rPr>
          <w:b w:val="0"/>
          <w:color w:val="000000" w:themeColor="text1"/>
        </w:rPr>
        <w:t xml:space="preserve">. </w:t>
      </w:r>
    </w:p>
    <w:p w14:paraId="5DCF7D74" w14:textId="77777777" w:rsidR="00033D79" w:rsidRPr="00A50040" w:rsidRDefault="00033D79" w:rsidP="00A50040">
      <w:pPr>
        <w:pStyle w:val="Heading3"/>
        <w:spacing w:before="0" w:after="120"/>
        <w:ind w:left="0"/>
        <w:rPr>
          <w:color w:val="000000" w:themeColor="text1"/>
        </w:rPr>
      </w:pPr>
      <w:r w:rsidRPr="00A50040">
        <w:rPr>
          <w:bCs/>
          <w:color w:val="000000" w:themeColor="text1"/>
        </w:rPr>
        <w:t>3. What is happening to energy?</w:t>
      </w:r>
    </w:p>
    <w:p w14:paraId="0D1377FF" w14:textId="2A6898FE" w:rsidR="00033D79" w:rsidRPr="00A50040" w:rsidRDefault="00033D79" w:rsidP="00A50040">
      <w:pPr>
        <w:pStyle w:val="standard"/>
        <w:spacing w:after="120"/>
        <w:rPr>
          <w:color w:val="000000" w:themeColor="text1"/>
        </w:rPr>
      </w:pPr>
      <w:r w:rsidRPr="00A50040">
        <w:rPr>
          <w:color w:val="000000" w:themeColor="text1"/>
        </w:rPr>
        <w:t>The chemical energy stored in the high energy bonds (C-C and C-H) in the small organic molecules remains in the bonds when they are combined into large organic molecules</w:t>
      </w:r>
      <w:r w:rsidR="002B7FE0" w:rsidRPr="00A50040">
        <w:rPr>
          <w:color w:val="000000" w:themeColor="text1"/>
        </w:rPr>
        <w:t xml:space="preserve"> since the bonds are not changed</w:t>
      </w:r>
      <w:r w:rsidRPr="00A50040">
        <w:rPr>
          <w:color w:val="000000" w:themeColor="text1"/>
        </w:rPr>
        <w:t xml:space="preserve">. </w:t>
      </w:r>
    </w:p>
    <w:p w14:paraId="3EEF23EA" w14:textId="77777777" w:rsidR="00033D79" w:rsidRDefault="00033D79" w:rsidP="00A50040">
      <w:pPr>
        <w:pStyle w:val="Heading3"/>
        <w:spacing w:before="0" w:after="120"/>
        <w:ind w:left="0"/>
      </w:pPr>
      <w:r>
        <w:t xml:space="preserve">4. </w:t>
      </w:r>
      <w:r w:rsidRPr="001A783F">
        <w:t>How do molecules move away from the location of the chemical change?</w:t>
      </w:r>
    </w:p>
    <w:p w14:paraId="2B3B7B65" w14:textId="490627A1" w:rsidR="00033D79" w:rsidRDefault="00033D79" w:rsidP="00A50040">
      <w:pPr>
        <w:pStyle w:val="standard"/>
        <w:spacing w:after="120"/>
      </w:pPr>
      <w:r>
        <w:rPr>
          <w:i/>
        </w:rPr>
        <w:t>Cells Grow and Water</w:t>
      </w:r>
      <w:r w:rsidRPr="00FE5663">
        <w:rPr>
          <w:i/>
        </w:rPr>
        <w:t xml:space="preserve"> Out:</w:t>
      </w:r>
      <w:r>
        <w:t xml:space="preserve"> Cells grow bigger and may eventually divide as more large </w:t>
      </w:r>
      <w:r>
        <w:lastRenderedPageBreak/>
        <w:t>organic molecules are made</w:t>
      </w:r>
      <w:r w:rsidRPr="0034699B">
        <w:t>.</w:t>
      </w:r>
      <w:r>
        <w:t xml:space="preserve"> Water leaves the cells.</w:t>
      </w:r>
      <w:r w:rsidRPr="0034699B">
        <w:t xml:space="preserve"> </w:t>
      </w:r>
    </w:p>
    <w:p w14:paraId="47E04160" w14:textId="4BCFD295" w:rsidR="009911A7" w:rsidRDefault="00245198" w:rsidP="009911A7">
      <w:pPr>
        <w:pStyle w:val="standard"/>
        <w:spacing w:after="120"/>
        <w:ind w:firstLine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Fungal Fanatics</w:t>
      </w:r>
    </w:p>
    <w:p w14:paraId="42BC2B91" w14:textId="29F22ADB" w:rsidR="009911A7" w:rsidRDefault="00245198" w:rsidP="00A50040">
      <w:pPr>
        <w:pStyle w:val="standard"/>
        <w:spacing w:after="120"/>
        <w:rPr>
          <w:szCs w:val="22"/>
        </w:rPr>
      </w:pPr>
      <w:r>
        <w:rPr>
          <w:szCs w:val="22"/>
        </w:rPr>
        <w:t xml:space="preserve">Like plants and animals, fungal cells must use small organic molecules to produce the large organic molecules necessary to grow, function, and develop. </w:t>
      </w:r>
      <w:r w:rsidR="003319B4">
        <w:rPr>
          <w:szCs w:val="22"/>
        </w:rPr>
        <w:t>Also,</w:t>
      </w:r>
      <w:r>
        <w:rPr>
          <w:szCs w:val="22"/>
        </w:rPr>
        <w:t xml:space="preserve"> like plants and animals, fungal cells can produce a wide variety of large molecules from the simple sugars, fatty acids, amino acids, and glycerol that each cell absorbs. </w:t>
      </w:r>
    </w:p>
    <w:p w14:paraId="5E276CF2" w14:textId="0E15C585" w:rsidR="00245198" w:rsidRDefault="00245198" w:rsidP="00A50040">
      <w:pPr>
        <w:pStyle w:val="standard"/>
        <w:spacing w:after="120"/>
        <w:rPr>
          <w:szCs w:val="22"/>
        </w:rPr>
      </w:pPr>
      <w:r>
        <w:rPr>
          <w:szCs w:val="22"/>
        </w:rPr>
        <w:t xml:space="preserve">Sometimes a fungus can produce very unusual molecules during biosynthesis. One kind of fungus, called </w:t>
      </w:r>
      <w:r>
        <w:rPr>
          <w:i/>
          <w:szCs w:val="22"/>
        </w:rPr>
        <w:t>ergot</w:t>
      </w:r>
      <w:r>
        <w:rPr>
          <w:szCs w:val="22"/>
        </w:rPr>
        <w:t xml:space="preserve">, grows grains such as rye. </w:t>
      </w:r>
      <w:r w:rsidR="00621250">
        <w:rPr>
          <w:szCs w:val="22"/>
        </w:rPr>
        <w:t xml:space="preserve">Ergot produces a chemical compound during biosynthesis that is very similar to the molecular structure of the drug LSD. </w:t>
      </w:r>
      <w:r>
        <w:rPr>
          <w:szCs w:val="22"/>
        </w:rPr>
        <w:t xml:space="preserve">If a person consumes rye grains that are infested with ergot fungus, they will develop a disease called </w:t>
      </w:r>
      <w:r>
        <w:rPr>
          <w:i/>
          <w:szCs w:val="22"/>
        </w:rPr>
        <w:t>Ergotism</w:t>
      </w:r>
      <w:r>
        <w:rPr>
          <w:szCs w:val="22"/>
        </w:rPr>
        <w:t xml:space="preserve"> in which the affected individuals demonstrate very bizarre symptoms such as hallucinations, delusions, intense vomiting, burning or crawling sensations on the skin, and writhing. </w:t>
      </w:r>
    </w:p>
    <w:p w14:paraId="07DE0BB0" w14:textId="40F8D84D" w:rsidR="00E702E7" w:rsidRPr="003528BF" w:rsidRDefault="00245198" w:rsidP="003528BF">
      <w:pPr>
        <w:pStyle w:val="standard"/>
        <w:spacing w:after="120"/>
        <w:rPr>
          <w:szCs w:val="22"/>
        </w:rPr>
      </w:pPr>
      <w:r>
        <w:rPr>
          <w:szCs w:val="22"/>
        </w:rPr>
        <w:t xml:space="preserve">Coincidentally, many of these same symptoms were reported in the individuals accused of witchcraft in Salem, Massachusetts in the 1690s. The weather recorded in </w:t>
      </w:r>
      <w:r w:rsidR="008642DE">
        <w:rPr>
          <w:szCs w:val="22"/>
        </w:rPr>
        <w:t xml:space="preserve">the swampy areas around </w:t>
      </w:r>
      <w:r>
        <w:rPr>
          <w:szCs w:val="22"/>
        </w:rPr>
        <w:t>Salem during this time period was also ideal for the growth of the ergot fungus</w:t>
      </w:r>
      <w:r w:rsidR="00A66FDD">
        <w:rPr>
          <w:szCs w:val="22"/>
        </w:rPr>
        <w:t>,</w:t>
      </w:r>
      <w:r w:rsidR="009F4616">
        <w:rPr>
          <w:szCs w:val="22"/>
        </w:rPr>
        <w:t xml:space="preserve"> and rye crops were common to </w:t>
      </w:r>
      <w:r w:rsidR="008642DE">
        <w:rPr>
          <w:szCs w:val="22"/>
        </w:rPr>
        <w:t xml:space="preserve">these </w:t>
      </w:r>
      <w:r w:rsidR="009F4616">
        <w:rPr>
          <w:szCs w:val="22"/>
        </w:rPr>
        <w:t>early American colonists</w:t>
      </w:r>
      <w:r w:rsidR="00621250">
        <w:rPr>
          <w:szCs w:val="22"/>
        </w:rPr>
        <w:t xml:space="preserve">. This has led </w:t>
      </w:r>
      <w:r>
        <w:rPr>
          <w:szCs w:val="22"/>
        </w:rPr>
        <w:t>many to speculate that the</w:t>
      </w:r>
      <w:r w:rsidR="008642DE">
        <w:rPr>
          <w:szCs w:val="22"/>
        </w:rPr>
        <w:t xml:space="preserve"> behaviors that led to the accusations of witchcraft during the</w:t>
      </w:r>
      <w:r>
        <w:rPr>
          <w:szCs w:val="22"/>
        </w:rPr>
        <w:t xml:space="preserve"> Salem Witch Trials were actually the result of ergot poisoning. </w:t>
      </w:r>
      <w:bookmarkStart w:id="0" w:name="_GoBack"/>
      <w:bookmarkEnd w:id="0"/>
    </w:p>
    <w:sectPr w:rsidR="00E702E7" w:rsidRPr="003528BF" w:rsidSect="003528BF">
      <w:footerReference w:type="default" r:id="rId7"/>
      <w:footerReference w:type="first" r:id="rId8"/>
      <w:pgSz w:w="12240" w:h="15840"/>
      <w:pgMar w:top="1440" w:right="1440" w:bottom="1440" w:left="1440" w:header="720" w:footer="43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F9E38" w14:textId="77777777" w:rsidR="002720E6" w:rsidRDefault="002720E6">
      <w:r>
        <w:separator/>
      </w:r>
    </w:p>
  </w:endnote>
  <w:endnote w:type="continuationSeparator" w:id="0">
    <w:p w14:paraId="3EEF7C04" w14:textId="77777777" w:rsidR="002720E6" w:rsidRDefault="00272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000000000000000"/>
    <w:charset w:val="00"/>
    <w:family w:val="auto"/>
    <w:pitch w:val="variable"/>
    <w:sig w:usb0="00000003" w:usb1="00000000" w:usb2="00000000" w:usb3="00000000" w:csb0="0000000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5479B" w14:textId="0C9CC6C7" w:rsidR="00E702E7" w:rsidRPr="00A50040" w:rsidRDefault="00472994" w:rsidP="00E702E7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Decomposers</w:t>
    </w:r>
    <w:r w:rsidRPr="00A50040">
      <w:rPr>
        <w:i/>
        <w:color w:val="000000" w:themeColor="text1"/>
        <w:sz w:val="16"/>
        <w:szCs w:val="16"/>
      </w:rPr>
      <w:t xml:space="preserve"> </w:t>
    </w:r>
    <w:r w:rsidR="00E702E7" w:rsidRPr="00A50040">
      <w:rPr>
        <w:i/>
        <w:color w:val="000000" w:themeColor="text1"/>
        <w:sz w:val="16"/>
        <w:szCs w:val="16"/>
      </w:rPr>
      <w:t>Unit, Activity</w:t>
    </w:r>
    <w:r w:rsidR="0000027F">
      <w:rPr>
        <w:i/>
        <w:color w:val="000000" w:themeColor="text1"/>
        <w:sz w:val="16"/>
        <w:szCs w:val="16"/>
      </w:rPr>
      <w:t xml:space="preserve"> 5.4</w:t>
    </w:r>
  </w:p>
  <w:p w14:paraId="12F8E61E" w14:textId="77777777" w:rsidR="007F4969" w:rsidRPr="00EF041E" w:rsidRDefault="00E702E7" w:rsidP="00E702E7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EF041E">
      <w:rPr>
        <w:color w:val="000000" w:themeColor="text1"/>
        <w:sz w:val="16"/>
        <w:szCs w:val="16"/>
      </w:rPr>
      <w:fldChar w:fldCharType="begin"/>
    </w:r>
    <w:r w:rsidRPr="00EF041E">
      <w:rPr>
        <w:color w:val="000000" w:themeColor="text1"/>
        <w:sz w:val="16"/>
        <w:szCs w:val="16"/>
      </w:rPr>
      <w:instrText xml:space="preserve"> PAGE  \* MERGEFORMAT </w:instrText>
    </w:r>
    <w:r w:rsidRPr="00EF041E">
      <w:rPr>
        <w:color w:val="000000" w:themeColor="text1"/>
        <w:sz w:val="16"/>
        <w:szCs w:val="16"/>
      </w:rPr>
      <w:fldChar w:fldCharType="separate"/>
    </w:r>
    <w:r w:rsidR="00A66FDD">
      <w:rPr>
        <w:noProof/>
        <w:color w:val="000000" w:themeColor="text1"/>
        <w:sz w:val="16"/>
        <w:szCs w:val="16"/>
      </w:rPr>
      <w:t>2</w:t>
    </w:r>
    <w:r w:rsidRPr="00EF041E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9478B" w14:textId="77777777"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EF041E" w:rsidRPr="00EF041E" w14:paraId="302AB61C" w14:textId="77777777" w:rsidTr="007422D2">
      <w:trPr>
        <w:trHeight w:val="541"/>
      </w:trPr>
      <w:tc>
        <w:tcPr>
          <w:tcW w:w="4434" w:type="dxa"/>
          <w:shd w:val="clear" w:color="auto" w:fill="auto"/>
        </w:tcPr>
        <w:p w14:paraId="0A6A6A5A" w14:textId="77777777" w:rsidR="007F4969" w:rsidRPr="00A50040" w:rsidRDefault="007F4969" w:rsidP="00CA47D3">
          <w:pPr>
            <w:pStyle w:val="Footer"/>
            <w:ind w:right="360"/>
            <w:rPr>
              <w:i/>
              <w:color w:val="000000" w:themeColor="text1"/>
            </w:rPr>
          </w:pPr>
        </w:p>
      </w:tc>
      <w:tc>
        <w:tcPr>
          <w:tcW w:w="5104" w:type="dxa"/>
          <w:shd w:val="clear" w:color="auto" w:fill="auto"/>
        </w:tcPr>
        <w:p w14:paraId="2F7EC3C8" w14:textId="292A1808" w:rsidR="007F4969" w:rsidRPr="00A50040" w:rsidRDefault="00472994" w:rsidP="008B5602">
          <w:pPr>
            <w:pStyle w:val="Footer"/>
            <w:spacing w:after="0"/>
            <w:jc w:val="right"/>
            <w:rPr>
              <w:i/>
              <w:color w:val="000000" w:themeColor="text1"/>
              <w:sz w:val="16"/>
              <w:szCs w:val="16"/>
            </w:rPr>
          </w:pPr>
          <w:r>
            <w:rPr>
              <w:i/>
              <w:color w:val="000000" w:themeColor="text1"/>
              <w:sz w:val="16"/>
              <w:szCs w:val="16"/>
            </w:rPr>
            <w:t>Decomposers</w:t>
          </w:r>
          <w:r w:rsidRPr="00A50040">
            <w:rPr>
              <w:i/>
              <w:color w:val="000000" w:themeColor="text1"/>
              <w:sz w:val="16"/>
              <w:szCs w:val="16"/>
            </w:rPr>
            <w:t xml:space="preserve"> </w:t>
          </w:r>
          <w:r w:rsidR="008B5602" w:rsidRPr="00A50040">
            <w:rPr>
              <w:i/>
              <w:color w:val="000000" w:themeColor="text1"/>
              <w:sz w:val="16"/>
              <w:szCs w:val="16"/>
            </w:rPr>
            <w:t>Unit, Activity</w:t>
          </w:r>
          <w:r w:rsidR="0000027F">
            <w:rPr>
              <w:i/>
              <w:color w:val="000000" w:themeColor="text1"/>
              <w:sz w:val="16"/>
              <w:szCs w:val="16"/>
            </w:rPr>
            <w:t xml:space="preserve"> 5.4</w:t>
          </w:r>
        </w:p>
        <w:p w14:paraId="2D299544" w14:textId="38887B24" w:rsidR="008B5602" w:rsidRPr="00A50040" w:rsidRDefault="007F4969" w:rsidP="008B5602">
          <w:pPr>
            <w:pStyle w:val="Footer"/>
            <w:spacing w:after="0"/>
            <w:jc w:val="right"/>
            <w:rPr>
              <w:i/>
              <w:color w:val="000000" w:themeColor="text1"/>
              <w:sz w:val="16"/>
              <w:szCs w:val="16"/>
            </w:rPr>
          </w:pPr>
          <w:r w:rsidRPr="00A50040">
            <w:rPr>
              <w:i/>
              <w:color w:val="000000" w:themeColor="text1"/>
              <w:sz w:val="16"/>
              <w:szCs w:val="16"/>
            </w:rPr>
            <w:t>Carbon: Tran</w:t>
          </w:r>
          <w:r w:rsidR="008B5602" w:rsidRPr="00A50040">
            <w:rPr>
              <w:i/>
              <w:color w:val="000000" w:themeColor="text1"/>
              <w:sz w:val="16"/>
              <w:szCs w:val="16"/>
            </w:rPr>
            <w:t>sformations in Matter and Energy 201</w:t>
          </w:r>
          <w:r w:rsidR="003319B4">
            <w:rPr>
              <w:i/>
              <w:color w:val="000000" w:themeColor="text1"/>
              <w:sz w:val="16"/>
              <w:szCs w:val="16"/>
            </w:rPr>
            <w:t>9</w:t>
          </w:r>
        </w:p>
        <w:p w14:paraId="2F5021BA" w14:textId="77777777" w:rsidR="007F4969" w:rsidRPr="00A50040" w:rsidRDefault="007F4969" w:rsidP="008B5602">
          <w:pPr>
            <w:pStyle w:val="Footer"/>
            <w:spacing w:after="0"/>
            <w:jc w:val="right"/>
            <w:rPr>
              <w:i/>
              <w:color w:val="000000" w:themeColor="text1"/>
              <w:sz w:val="16"/>
              <w:szCs w:val="16"/>
            </w:rPr>
          </w:pPr>
          <w:r w:rsidRPr="00A50040">
            <w:rPr>
              <w:i/>
              <w:color w:val="000000" w:themeColor="text1"/>
              <w:sz w:val="16"/>
              <w:szCs w:val="16"/>
            </w:rPr>
            <w:t>Michigan State University</w:t>
          </w:r>
        </w:p>
      </w:tc>
    </w:tr>
  </w:tbl>
  <w:p w14:paraId="71992C55" w14:textId="66A36C84" w:rsidR="007F4969" w:rsidRPr="00A50040" w:rsidRDefault="008B5602" w:rsidP="008B5602">
    <w:pPr>
      <w:pStyle w:val="Footer"/>
      <w:tabs>
        <w:tab w:val="clear" w:pos="4320"/>
        <w:tab w:val="clear" w:pos="8640"/>
        <w:tab w:val="left" w:pos="8147"/>
      </w:tabs>
      <w:rPr>
        <w:color w:val="000000" w:themeColor="text1"/>
      </w:rPr>
    </w:pPr>
    <w:r w:rsidRPr="00A50040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61B6FBD0" wp14:editId="43E74E7A">
          <wp:simplePos x="0" y="0"/>
          <wp:positionH relativeFrom="margin">
            <wp:align>left</wp:align>
          </wp:positionH>
          <wp:positionV relativeFrom="paragraph">
            <wp:posOffset>-350732</wp:posOffset>
          </wp:positionV>
          <wp:extent cx="1596602" cy="362136"/>
          <wp:effectExtent l="0" t="0" r="3810" b="0"/>
          <wp:wrapNone/>
          <wp:docPr id="7" name="Picture 7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D8B957" w14:textId="77777777" w:rsidR="002720E6" w:rsidRDefault="002720E6">
      <w:r>
        <w:separator/>
      </w:r>
    </w:p>
  </w:footnote>
  <w:footnote w:type="continuationSeparator" w:id="0">
    <w:p w14:paraId="4FF7D0EA" w14:textId="77777777" w:rsidR="002720E6" w:rsidRDefault="00272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A803E7"/>
    <w:multiLevelType w:val="hybridMultilevel"/>
    <w:tmpl w:val="C4A69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0"/>
  </w:num>
  <w:num w:numId="4">
    <w:abstractNumId w:val="4"/>
  </w:num>
  <w:num w:numId="5">
    <w:abstractNumId w:val="11"/>
  </w:num>
  <w:num w:numId="6">
    <w:abstractNumId w:val="16"/>
  </w:num>
  <w:num w:numId="7">
    <w:abstractNumId w:val="22"/>
  </w:num>
  <w:num w:numId="8">
    <w:abstractNumId w:val="20"/>
  </w:num>
  <w:num w:numId="9">
    <w:abstractNumId w:val="2"/>
  </w:num>
  <w:num w:numId="10">
    <w:abstractNumId w:val="5"/>
  </w:num>
  <w:num w:numId="11">
    <w:abstractNumId w:val="15"/>
  </w:num>
  <w:num w:numId="12">
    <w:abstractNumId w:val="10"/>
  </w:num>
  <w:num w:numId="13">
    <w:abstractNumId w:val="1"/>
  </w:num>
  <w:num w:numId="14">
    <w:abstractNumId w:val="13"/>
  </w:num>
  <w:num w:numId="15">
    <w:abstractNumId w:val="23"/>
  </w:num>
  <w:num w:numId="16">
    <w:abstractNumId w:val="14"/>
  </w:num>
  <w:num w:numId="17">
    <w:abstractNumId w:val="3"/>
  </w:num>
  <w:num w:numId="18">
    <w:abstractNumId w:val="7"/>
  </w:num>
  <w:num w:numId="19">
    <w:abstractNumId w:val="17"/>
  </w:num>
  <w:num w:numId="20">
    <w:abstractNumId w:val="18"/>
  </w:num>
  <w:num w:numId="21">
    <w:abstractNumId w:val="6"/>
  </w:num>
  <w:num w:numId="22">
    <w:abstractNumId w:val="21"/>
  </w:num>
  <w:num w:numId="23">
    <w:abstractNumId w:val="21"/>
  </w:num>
  <w:num w:numId="24">
    <w:abstractNumId w:val="12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7091"/>
    <w:rsid w:val="0000027F"/>
    <w:rsid w:val="00033D79"/>
    <w:rsid w:val="00064F8F"/>
    <w:rsid w:val="00080F0A"/>
    <w:rsid w:val="000C42BE"/>
    <w:rsid w:val="00114332"/>
    <w:rsid w:val="00135C69"/>
    <w:rsid w:val="001401F3"/>
    <w:rsid w:val="00153BF3"/>
    <w:rsid w:val="0016032A"/>
    <w:rsid w:val="00163C3F"/>
    <w:rsid w:val="00184C6A"/>
    <w:rsid w:val="001A6C1F"/>
    <w:rsid w:val="001A783F"/>
    <w:rsid w:val="001E7448"/>
    <w:rsid w:val="00206DEE"/>
    <w:rsid w:val="0021616F"/>
    <w:rsid w:val="00227132"/>
    <w:rsid w:val="0023266B"/>
    <w:rsid w:val="00245198"/>
    <w:rsid w:val="00266B55"/>
    <w:rsid w:val="002720E6"/>
    <w:rsid w:val="002A5C2F"/>
    <w:rsid w:val="002B7FE0"/>
    <w:rsid w:val="003319B4"/>
    <w:rsid w:val="0034699B"/>
    <w:rsid w:val="003528BF"/>
    <w:rsid w:val="003568C1"/>
    <w:rsid w:val="00373561"/>
    <w:rsid w:val="0039245A"/>
    <w:rsid w:val="00472994"/>
    <w:rsid w:val="00473999"/>
    <w:rsid w:val="00521800"/>
    <w:rsid w:val="00525C98"/>
    <w:rsid w:val="00545934"/>
    <w:rsid w:val="005752BE"/>
    <w:rsid w:val="005C2BFC"/>
    <w:rsid w:val="005D29AB"/>
    <w:rsid w:val="00621250"/>
    <w:rsid w:val="00643061"/>
    <w:rsid w:val="006613E7"/>
    <w:rsid w:val="0066542A"/>
    <w:rsid w:val="006740F3"/>
    <w:rsid w:val="006D1BFB"/>
    <w:rsid w:val="006E4048"/>
    <w:rsid w:val="006E7718"/>
    <w:rsid w:val="00705026"/>
    <w:rsid w:val="00707D8F"/>
    <w:rsid w:val="007422D2"/>
    <w:rsid w:val="00744327"/>
    <w:rsid w:val="007538B8"/>
    <w:rsid w:val="00790720"/>
    <w:rsid w:val="007D6FEC"/>
    <w:rsid w:val="007F4969"/>
    <w:rsid w:val="008423F7"/>
    <w:rsid w:val="00861A04"/>
    <w:rsid w:val="008642DE"/>
    <w:rsid w:val="00893B08"/>
    <w:rsid w:val="008B5602"/>
    <w:rsid w:val="008C1C0E"/>
    <w:rsid w:val="008E016E"/>
    <w:rsid w:val="008F5F03"/>
    <w:rsid w:val="00983032"/>
    <w:rsid w:val="009911A7"/>
    <w:rsid w:val="009A5408"/>
    <w:rsid w:val="009B648E"/>
    <w:rsid w:val="009F4616"/>
    <w:rsid w:val="00A238EE"/>
    <w:rsid w:val="00A40110"/>
    <w:rsid w:val="00A50040"/>
    <w:rsid w:val="00A66FDD"/>
    <w:rsid w:val="00A75F8D"/>
    <w:rsid w:val="00A85B4E"/>
    <w:rsid w:val="00AC7D27"/>
    <w:rsid w:val="00AE2D99"/>
    <w:rsid w:val="00AE70C5"/>
    <w:rsid w:val="00B408C1"/>
    <w:rsid w:val="00B56E42"/>
    <w:rsid w:val="00B97943"/>
    <w:rsid w:val="00BB67BB"/>
    <w:rsid w:val="00BE2F00"/>
    <w:rsid w:val="00BF7091"/>
    <w:rsid w:val="00C2348F"/>
    <w:rsid w:val="00C2434C"/>
    <w:rsid w:val="00C254ED"/>
    <w:rsid w:val="00C451A7"/>
    <w:rsid w:val="00C841DC"/>
    <w:rsid w:val="00CA037C"/>
    <w:rsid w:val="00CA47D3"/>
    <w:rsid w:val="00CB0090"/>
    <w:rsid w:val="00CB41F0"/>
    <w:rsid w:val="00CF24D7"/>
    <w:rsid w:val="00D01F01"/>
    <w:rsid w:val="00D32EAC"/>
    <w:rsid w:val="00D35EB1"/>
    <w:rsid w:val="00D5528C"/>
    <w:rsid w:val="00D851DD"/>
    <w:rsid w:val="00D96C55"/>
    <w:rsid w:val="00DD04A3"/>
    <w:rsid w:val="00E2077A"/>
    <w:rsid w:val="00E2199F"/>
    <w:rsid w:val="00E61F11"/>
    <w:rsid w:val="00E629B2"/>
    <w:rsid w:val="00E702E7"/>
    <w:rsid w:val="00E718D7"/>
    <w:rsid w:val="00E82271"/>
    <w:rsid w:val="00E82CCA"/>
    <w:rsid w:val="00E851DE"/>
    <w:rsid w:val="00E958FD"/>
    <w:rsid w:val="00EA621D"/>
    <w:rsid w:val="00EF041E"/>
    <w:rsid w:val="00F17224"/>
    <w:rsid w:val="00FB233D"/>
    <w:rsid w:val="00FB2B41"/>
    <w:rsid w:val="00FD19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9DAEB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link w:val="Heading2Char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link w:val="Heading3Char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1A6C1F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1F"/>
    <w:rPr>
      <w:rFonts w:ascii="Times New Roman" w:hAnsi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629B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29B2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29B2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29B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29B2"/>
    <w:rPr>
      <w:rFonts w:ascii="Arial" w:hAnsi="Arial"/>
      <w:b/>
      <w:bCs/>
      <w:sz w:val="24"/>
      <w:szCs w:val="24"/>
    </w:rPr>
  </w:style>
  <w:style w:type="character" w:customStyle="1" w:styleId="Heading2Char">
    <w:name w:val="Heading 2 Char"/>
    <w:aliases w:val="h2 Char,heading 2 Char"/>
    <w:basedOn w:val="DefaultParagraphFont"/>
    <w:link w:val="Heading2"/>
    <w:rsid w:val="005752BE"/>
    <w:rPr>
      <w:rFonts w:ascii="Arial" w:hAnsi="Arial"/>
      <w:b/>
      <w:i/>
      <w:sz w:val="28"/>
    </w:rPr>
  </w:style>
  <w:style w:type="character" w:customStyle="1" w:styleId="Heading3Char">
    <w:name w:val="Heading 3 Char"/>
    <w:aliases w:val="h3 Char"/>
    <w:basedOn w:val="DefaultParagraphFont"/>
    <w:link w:val="Heading3"/>
    <w:rsid w:val="005752BE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creator>Edwards, Kirsten Diane</dc:creator>
  <cp:lastModifiedBy>Edwards, Kirsten</cp:lastModifiedBy>
  <cp:revision>12</cp:revision>
  <cp:lastPrinted>2017-07-10T19:50:00Z</cp:lastPrinted>
  <dcterms:created xsi:type="dcterms:W3CDTF">2017-10-20T15:58:00Z</dcterms:created>
  <dcterms:modified xsi:type="dcterms:W3CDTF">2019-11-10T02:22:00Z</dcterms:modified>
</cp:coreProperties>
</file>